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B06F" w14:textId="6A285D04" w:rsidR="004F062E" w:rsidRPr="003233E2" w:rsidRDefault="004F062E" w:rsidP="004F062E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33E2">
        <w:rPr>
          <w:rFonts w:ascii="Times New Roman" w:hAnsi="Times New Roman" w:cs="Times New Roman"/>
          <w:b/>
          <w:bCs/>
          <w:sz w:val="20"/>
          <w:szCs w:val="20"/>
        </w:rPr>
        <w:t xml:space="preserve">Porozumienie 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br/>
        <w:t>w sprawie organizacji praktyk studenckich</w:t>
      </w:r>
    </w:p>
    <w:p w14:paraId="2A9302F8" w14:textId="6DC1268B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33E2">
        <w:rPr>
          <w:rFonts w:ascii="Times New Roman" w:hAnsi="Times New Roman" w:cs="Times New Roman"/>
          <w:i/>
          <w:iCs/>
          <w:sz w:val="20"/>
          <w:szCs w:val="20"/>
        </w:rPr>
        <w:t xml:space="preserve">Na podstawie: art. 107 ust. 2 pkt. 2 ustawy Prawo o szkolnictwie wyższym i nauce z dnia 11.03.2022 (Dz. U. z </w:t>
      </w:r>
      <w:r w:rsidR="001E091E">
        <w:rPr>
          <w:rFonts w:ascii="Times New Roman" w:hAnsi="Times New Roman" w:cs="Times New Roman"/>
          <w:i/>
          <w:iCs/>
          <w:sz w:val="20"/>
          <w:szCs w:val="20"/>
        </w:rPr>
        <w:t>2023.742</w:t>
      </w:r>
      <w:r w:rsidRPr="003233E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E091E">
        <w:rPr>
          <w:rFonts w:ascii="Times New Roman" w:hAnsi="Times New Roman" w:cs="Times New Roman"/>
          <w:i/>
          <w:iCs/>
          <w:sz w:val="20"/>
          <w:szCs w:val="20"/>
        </w:rPr>
        <w:t>tj. z dnia 2023.04.20)</w:t>
      </w:r>
    </w:p>
    <w:p w14:paraId="504AE71A" w14:textId="6490A3D7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EA4F51" w14:textId="06F19299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A94A946" w14:textId="77777777" w:rsidR="004F062E" w:rsidRPr="003233E2" w:rsidRDefault="004F062E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>Zawarte w dniu ………………. r. w Łodzi, pomiędzy:</w:t>
      </w:r>
    </w:p>
    <w:p w14:paraId="3C561EA4" w14:textId="77777777" w:rsidR="004F062E" w:rsidRPr="003233E2" w:rsidRDefault="004F062E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3C6A19" w14:textId="0EE53D6A" w:rsidR="008A75D2" w:rsidRPr="003233E2" w:rsidRDefault="004F062E" w:rsidP="00786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b/>
          <w:bCs/>
          <w:sz w:val="20"/>
          <w:szCs w:val="20"/>
        </w:rPr>
        <w:t xml:space="preserve">Społeczną Akademią Nauk, </w:t>
      </w:r>
      <w:r w:rsidRPr="003233E2">
        <w:rPr>
          <w:rFonts w:ascii="Times New Roman" w:hAnsi="Times New Roman" w:cs="Times New Roman"/>
          <w:sz w:val="20"/>
          <w:szCs w:val="20"/>
        </w:rPr>
        <w:t xml:space="preserve">z siedzibą w Łodzi, przy ul. Sienkiewicza 9, 90-113, zwaną w dalszej części SAN, reprezentowanym przez </w:t>
      </w:r>
      <w:r w:rsidR="00A971B0">
        <w:rPr>
          <w:rFonts w:ascii="Times New Roman" w:hAnsi="Times New Roman" w:cs="Times New Roman"/>
          <w:sz w:val="20"/>
          <w:szCs w:val="20"/>
        </w:rPr>
        <w:t xml:space="preserve">Rektora dr hab. Romana Patorę – prof. SAN. </w:t>
      </w:r>
    </w:p>
    <w:p w14:paraId="6D3C0B21" w14:textId="77777777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B23C02" w14:textId="1CB4DF23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>a</w:t>
      </w:r>
    </w:p>
    <w:p w14:paraId="499469DD" w14:textId="5A2383C2" w:rsidR="008A75D2" w:rsidRPr="003233E2" w:rsidRDefault="00255045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</w:t>
      </w:r>
      <w:r w:rsidR="00184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6827" w:rsidRPr="003233E2">
        <w:rPr>
          <w:rFonts w:ascii="Times New Roman" w:hAnsi="Times New Roman" w:cs="Times New Roman"/>
          <w:sz w:val="20"/>
          <w:szCs w:val="20"/>
        </w:rPr>
        <w:t>przy</w:t>
      </w:r>
      <w:r w:rsidR="002D23FE">
        <w:rPr>
          <w:rFonts w:ascii="Times New Roman" w:hAnsi="Times New Roman" w:cs="Times New Roman"/>
          <w:sz w:val="20"/>
          <w:szCs w:val="20"/>
        </w:rPr>
        <w:t xml:space="preserve"> </w:t>
      </w:r>
      <w:r w:rsidR="001C031F">
        <w:rPr>
          <w:rFonts w:ascii="Times New Roman" w:hAnsi="Times New Roman" w:cs="Times New Roman"/>
          <w:sz w:val="20"/>
          <w:szCs w:val="20"/>
        </w:rPr>
        <w:t xml:space="preserve">ulicy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32E7410B" w14:textId="12426284" w:rsidR="008A75D2" w:rsidRPr="00D419C2" w:rsidRDefault="008A75D2" w:rsidP="00C428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419C2">
        <w:rPr>
          <w:rFonts w:ascii="Times New Roman" w:hAnsi="Times New Roman" w:cs="Times New Roman"/>
          <w:sz w:val="20"/>
          <w:szCs w:val="20"/>
        </w:rPr>
        <w:br/>
      </w:r>
      <w:r w:rsidR="00CF1508" w:rsidRPr="00D419C2">
        <w:rPr>
          <w:rFonts w:ascii="Times New Roman" w:hAnsi="Times New Roman" w:cs="Times New Roman"/>
          <w:sz w:val="20"/>
          <w:szCs w:val="20"/>
        </w:rPr>
        <w:t xml:space="preserve">reprezentowanym, przez: </w:t>
      </w:r>
      <w:r w:rsidR="008A7882" w:rsidRPr="00D419C2">
        <w:rPr>
          <w:rFonts w:ascii="Times New Roman" w:hAnsi="Times New Roman" w:cs="Times New Roman"/>
          <w:sz w:val="20"/>
          <w:szCs w:val="20"/>
        </w:rPr>
        <w:t xml:space="preserve">  </w:t>
      </w:r>
      <w:r w:rsidR="008A7882" w:rsidRPr="00D419C2">
        <w:rPr>
          <w:rFonts w:ascii="Times New Roman" w:hAnsi="Times New Roman" w:cs="Times New Roman"/>
          <w:sz w:val="20"/>
          <w:szCs w:val="20"/>
        </w:rPr>
        <w:br/>
      </w:r>
      <w:r w:rsidR="00D419C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7449624" w14:textId="77777777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0E0801" w14:textId="20F2A26C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>a</w:t>
      </w:r>
    </w:p>
    <w:p w14:paraId="7C91A596" w14:textId="6E597572" w:rsidR="004F062E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 xml:space="preserve">Panem/Panią </w:t>
      </w:r>
      <w:r w:rsidR="00255045">
        <w:rPr>
          <w:rFonts w:ascii="Times New Roman" w:hAnsi="Times New Roman" w:cs="Times New Roman"/>
          <w:b/>
          <w:bCs/>
          <w:sz w:val="20"/>
          <w:szCs w:val="20"/>
        </w:rPr>
        <w:t>………………………..</w:t>
      </w:r>
      <w:r w:rsidRPr="003233E2">
        <w:rPr>
          <w:rFonts w:ascii="Times New Roman" w:hAnsi="Times New Roman" w:cs="Times New Roman"/>
          <w:sz w:val="20"/>
          <w:szCs w:val="20"/>
        </w:rPr>
        <w:t xml:space="preserve"> numer albumu</w:t>
      </w:r>
      <w:r w:rsidR="00E813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5045">
        <w:rPr>
          <w:rFonts w:ascii="Times New Roman" w:hAnsi="Times New Roman" w:cs="Times New Roman"/>
          <w:b/>
          <w:bCs/>
          <w:sz w:val="20"/>
          <w:szCs w:val="20"/>
        </w:rPr>
        <w:t>…………………………..</w:t>
      </w:r>
      <w:r w:rsidR="00E813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33E2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t>„Praktykantem”</w:t>
      </w:r>
      <w:r w:rsidRPr="003233E2">
        <w:rPr>
          <w:rFonts w:ascii="Times New Roman" w:hAnsi="Times New Roman" w:cs="Times New Roman"/>
          <w:sz w:val="20"/>
          <w:szCs w:val="20"/>
        </w:rPr>
        <w:t>,</w:t>
      </w:r>
    </w:p>
    <w:p w14:paraId="7076DAAD" w14:textId="1AB00B6C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2E95A" w14:textId="259FFA5B" w:rsidR="008A75D2" w:rsidRPr="003233E2" w:rsidRDefault="008A75D2" w:rsidP="00C428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 xml:space="preserve">Zwanymi dalej 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t>„Stroną”</w:t>
      </w:r>
      <w:r w:rsidRPr="003233E2">
        <w:rPr>
          <w:rFonts w:ascii="Times New Roman" w:hAnsi="Times New Roman" w:cs="Times New Roman"/>
          <w:sz w:val="20"/>
          <w:szCs w:val="20"/>
        </w:rPr>
        <w:t xml:space="preserve"> lub łącznie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t xml:space="preserve"> „Stronami”</w:t>
      </w:r>
    </w:p>
    <w:p w14:paraId="05543E58" w14:textId="0BE85BD0" w:rsidR="008A75D2" w:rsidRPr="003233E2" w:rsidRDefault="008A75D2" w:rsidP="00C428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16E39F" w14:textId="45273948" w:rsidR="008A75D2" w:rsidRPr="003233E2" w:rsidRDefault="008A75D2" w:rsidP="00C428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37D1B" w14:textId="77777777" w:rsidR="00875C48" w:rsidRPr="003233E2" w:rsidRDefault="00875C48" w:rsidP="00C428D1">
      <w:pPr>
        <w:pStyle w:val="Tekstpodstawowy"/>
        <w:ind w:firstLine="360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1.</w:t>
      </w:r>
    </w:p>
    <w:p w14:paraId="0CCD5600" w14:textId="340B091F" w:rsidR="008A75D2" w:rsidRPr="003233E2" w:rsidRDefault="00875C48" w:rsidP="00786D8E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sz w:val="20"/>
          <w:szCs w:val="20"/>
        </w:rPr>
      </w:pPr>
      <w:r w:rsidRPr="003233E2">
        <w:rPr>
          <w:i w:val="0"/>
          <w:sz w:val="20"/>
          <w:szCs w:val="20"/>
        </w:rPr>
        <w:t>Uczelnia kieruje</w:t>
      </w:r>
      <w:r w:rsidR="008E50A7" w:rsidRPr="003233E2">
        <w:rPr>
          <w:i w:val="0"/>
          <w:sz w:val="20"/>
          <w:szCs w:val="20"/>
        </w:rPr>
        <w:t xml:space="preserve"> studenta</w:t>
      </w:r>
      <w:r w:rsidRPr="003233E2">
        <w:rPr>
          <w:i w:val="0"/>
          <w:sz w:val="20"/>
          <w:szCs w:val="20"/>
        </w:rPr>
        <w:t xml:space="preserve"> do odbycia w </w:t>
      </w:r>
      <w:r w:rsidR="00255045">
        <w:rPr>
          <w:b/>
          <w:bCs/>
          <w:i w:val="0"/>
          <w:iCs w:val="0"/>
          <w:sz w:val="20"/>
          <w:szCs w:val="20"/>
        </w:rPr>
        <w:t>……………………..</w:t>
      </w:r>
      <w:r w:rsidR="00184E4E">
        <w:rPr>
          <w:b/>
          <w:bCs/>
          <w:sz w:val="20"/>
          <w:szCs w:val="20"/>
        </w:rPr>
        <w:t xml:space="preserve"> </w:t>
      </w:r>
      <w:r w:rsidRPr="003233E2">
        <w:rPr>
          <w:i w:val="0"/>
          <w:sz w:val="20"/>
          <w:szCs w:val="20"/>
        </w:rPr>
        <w:t>praktyki studenckiej w okresie od</w:t>
      </w:r>
      <w:r w:rsidRPr="003233E2">
        <w:rPr>
          <w:b/>
          <w:bCs/>
          <w:i w:val="0"/>
          <w:sz w:val="20"/>
          <w:szCs w:val="20"/>
        </w:rPr>
        <w:t>……………………….</w:t>
      </w:r>
      <w:r w:rsidRPr="003233E2">
        <w:rPr>
          <w:i w:val="0"/>
          <w:sz w:val="20"/>
          <w:szCs w:val="20"/>
        </w:rPr>
        <w:t xml:space="preserve"> do</w:t>
      </w:r>
      <w:r w:rsidRPr="003233E2">
        <w:rPr>
          <w:b/>
          <w:bCs/>
          <w:i w:val="0"/>
          <w:sz w:val="20"/>
          <w:szCs w:val="20"/>
        </w:rPr>
        <w:t>………………………</w:t>
      </w:r>
      <w:r w:rsidR="008A7882" w:rsidRPr="003233E2">
        <w:rPr>
          <w:i w:val="0"/>
          <w:sz w:val="20"/>
          <w:szCs w:val="20"/>
        </w:rPr>
        <w:t xml:space="preserve"> </w:t>
      </w:r>
      <w:r w:rsidRPr="003233E2">
        <w:rPr>
          <w:i w:val="0"/>
          <w:sz w:val="20"/>
          <w:szCs w:val="20"/>
        </w:rPr>
        <w:t>, praktykanta-studenta</w:t>
      </w:r>
      <w:r w:rsidR="009B5E23" w:rsidRPr="003233E2">
        <w:rPr>
          <w:i w:val="0"/>
          <w:sz w:val="20"/>
          <w:szCs w:val="20"/>
        </w:rPr>
        <w:t>,</w:t>
      </w:r>
      <w:r w:rsidRPr="003233E2">
        <w:rPr>
          <w:i w:val="0"/>
          <w:sz w:val="20"/>
          <w:szCs w:val="20"/>
        </w:rPr>
        <w:t xml:space="preserve"> </w:t>
      </w:r>
      <w:r w:rsidR="009B5E23" w:rsidRPr="003233E2">
        <w:rPr>
          <w:i w:val="0"/>
          <w:sz w:val="20"/>
          <w:szCs w:val="20"/>
        </w:rPr>
        <w:t>202</w:t>
      </w:r>
      <w:r w:rsidR="00D41AA8">
        <w:rPr>
          <w:i w:val="0"/>
          <w:sz w:val="20"/>
          <w:szCs w:val="20"/>
        </w:rPr>
        <w:t>3</w:t>
      </w:r>
      <w:r w:rsidR="009B5E23" w:rsidRPr="003233E2">
        <w:rPr>
          <w:i w:val="0"/>
          <w:sz w:val="20"/>
          <w:szCs w:val="20"/>
        </w:rPr>
        <w:t>/202</w:t>
      </w:r>
      <w:r w:rsidR="00D41AA8">
        <w:rPr>
          <w:i w:val="0"/>
          <w:sz w:val="20"/>
          <w:szCs w:val="20"/>
        </w:rPr>
        <w:t>4</w:t>
      </w:r>
      <w:r w:rsidRPr="003233E2">
        <w:rPr>
          <w:i w:val="0"/>
          <w:sz w:val="20"/>
          <w:szCs w:val="20"/>
        </w:rPr>
        <w:t xml:space="preserve"> roku akademickim,  na kierunku</w:t>
      </w:r>
      <w:r w:rsidR="008A7882" w:rsidRPr="003233E2">
        <w:rPr>
          <w:i w:val="0"/>
          <w:sz w:val="20"/>
          <w:szCs w:val="20"/>
        </w:rPr>
        <w:t xml:space="preserve"> </w:t>
      </w:r>
      <w:r w:rsidR="00255045">
        <w:rPr>
          <w:b/>
          <w:bCs/>
          <w:i w:val="0"/>
          <w:sz w:val="20"/>
          <w:szCs w:val="20"/>
        </w:rPr>
        <w:t>……………………….</w:t>
      </w:r>
    </w:p>
    <w:p w14:paraId="7969CD77" w14:textId="64DC6056" w:rsidR="00875C48" w:rsidRPr="003233E2" w:rsidRDefault="00875C48" w:rsidP="00786D8E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sz w:val="20"/>
          <w:szCs w:val="20"/>
        </w:rPr>
      </w:pPr>
      <w:r w:rsidRPr="003233E2">
        <w:rPr>
          <w:i w:val="0"/>
          <w:sz w:val="20"/>
          <w:szCs w:val="20"/>
        </w:rPr>
        <w:t xml:space="preserve">W praktyce </w:t>
      </w:r>
      <w:r w:rsidR="00802D79" w:rsidRPr="003233E2">
        <w:rPr>
          <w:i w:val="0"/>
          <w:sz w:val="20"/>
          <w:szCs w:val="20"/>
        </w:rPr>
        <w:t>studenckiej,</w:t>
      </w:r>
      <w:r w:rsidRPr="003233E2">
        <w:rPr>
          <w:i w:val="0"/>
          <w:sz w:val="20"/>
          <w:szCs w:val="20"/>
        </w:rPr>
        <w:t xml:space="preserve"> student będzie uczestniczyć na podstawie skierowania wystawionego przez Społeczną Akademię Nauk i opatrzonego podpisem opiekuna praktyk. </w:t>
      </w:r>
    </w:p>
    <w:p w14:paraId="54BBE844" w14:textId="77777777" w:rsidR="00875C48" w:rsidRPr="003233E2" w:rsidRDefault="00875C48" w:rsidP="00C428D1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sz w:val="20"/>
          <w:szCs w:val="20"/>
        </w:rPr>
        <w:br/>
      </w:r>
      <w:bookmarkStart w:id="0" w:name="_Hlk115264958"/>
      <w:r w:rsidRPr="003233E2">
        <w:rPr>
          <w:b/>
          <w:bCs/>
          <w:i w:val="0"/>
          <w:iCs w:val="0"/>
          <w:sz w:val="20"/>
          <w:szCs w:val="20"/>
        </w:rPr>
        <w:t>§ 2.</w:t>
      </w:r>
    </w:p>
    <w:bookmarkEnd w:id="0"/>
    <w:p w14:paraId="47CA59E3" w14:textId="71270195" w:rsidR="00875C48" w:rsidRPr="003233E2" w:rsidRDefault="00875C48" w:rsidP="00786D8E">
      <w:pPr>
        <w:pStyle w:val="Tekstpodstawowy"/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Nadzór dydaktyczno-wychowawczy nad przebiegiem praktyk sprawuje opiekun praktyk wyznaczony przez Rektora Społecznej Akademii Nauk spośród nauczycieli akademickich Społecznej Akademii Nauk.</w:t>
      </w:r>
    </w:p>
    <w:p w14:paraId="38E7237F" w14:textId="77777777" w:rsidR="00875C48" w:rsidRPr="003233E2" w:rsidRDefault="00875C48" w:rsidP="00786D8E">
      <w:pPr>
        <w:pStyle w:val="Tekstpodstawowy"/>
        <w:numPr>
          <w:ilvl w:val="0"/>
          <w:numId w:val="8"/>
        </w:numPr>
        <w:tabs>
          <w:tab w:val="left" w:pos="360"/>
        </w:tabs>
        <w:ind w:left="360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Opiekun praktyk jako przedstawiciel Społecznej Akademii Nauk jest przełożonym studentów odbywających praktyki. Odpowiada za realizację praktyk zgodnie z ich celami i ustalonym programem praktyk wspólnie z kierownictwem Zakładu Pracy jest upoważniony do rozstrzygania spraw związanych z przebiegiem praktyk.</w:t>
      </w:r>
    </w:p>
    <w:p w14:paraId="1649844C" w14:textId="77777777" w:rsidR="00875C48" w:rsidRPr="008236E7" w:rsidRDefault="00875C48" w:rsidP="00786D8E">
      <w:pPr>
        <w:pStyle w:val="Tekstpodstawowy"/>
        <w:numPr>
          <w:ilvl w:val="0"/>
          <w:numId w:val="8"/>
        </w:numPr>
        <w:tabs>
          <w:tab w:val="left" w:pos="360"/>
        </w:tabs>
        <w:ind w:left="360"/>
        <w:rPr>
          <w:sz w:val="20"/>
          <w:szCs w:val="20"/>
        </w:rPr>
      </w:pPr>
      <w:bookmarkStart w:id="1" w:name="_Hlk103247131"/>
      <w:r w:rsidRPr="003233E2">
        <w:rPr>
          <w:i w:val="0"/>
          <w:iCs w:val="0"/>
          <w:sz w:val="20"/>
          <w:szCs w:val="20"/>
        </w:rPr>
        <w:t>Uczelnia zobowiązuje się do zapoznania studenta z regulaminem praktyk.</w:t>
      </w:r>
      <w:bookmarkEnd w:id="1"/>
    </w:p>
    <w:p w14:paraId="3E56F3FF" w14:textId="15BF575F" w:rsidR="008236E7" w:rsidRPr="003233E2" w:rsidRDefault="008236E7" w:rsidP="00786D8E">
      <w:pPr>
        <w:pStyle w:val="Tekstpodstawowy"/>
        <w:numPr>
          <w:ilvl w:val="0"/>
          <w:numId w:val="8"/>
        </w:numPr>
        <w:tabs>
          <w:tab w:val="left" w:pos="360"/>
        </w:tabs>
        <w:ind w:left="36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Studentowi wykonującemu czynności w ramach praktyk, nie przysługuje wynagrodzenie.</w:t>
      </w:r>
    </w:p>
    <w:p w14:paraId="1D652430" w14:textId="6A518042" w:rsidR="00875C48" w:rsidRPr="003233E2" w:rsidRDefault="00875C48" w:rsidP="009B61FB">
      <w:pPr>
        <w:pStyle w:val="Tekstpodstawowy"/>
        <w:tabs>
          <w:tab w:val="left" w:pos="360"/>
        </w:tabs>
        <w:rPr>
          <w:sz w:val="20"/>
          <w:szCs w:val="20"/>
        </w:rPr>
      </w:pPr>
      <w:bookmarkStart w:id="2" w:name="_Hlk103247147"/>
    </w:p>
    <w:bookmarkEnd w:id="2"/>
    <w:p w14:paraId="5CDBDA46" w14:textId="77777777" w:rsidR="00327800" w:rsidRPr="003233E2" w:rsidRDefault="00327800" w:rsidP="00C428D1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4C2A1157" w14:textId="40ECF0BA" w:rsidR="00875C48" w:rsidRPr="003233E2" w:rsidRDefault="00875C48" w:rsidP="00C428D1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3.</w:t>
      </w:r>
    </w:p>
    <w:p w14:paraId="04E81086" w14:textId="6363E15F" w:rsidR="00875C48" w:rsidRPr="003233E2" w:rsidRDefault="00875C48" w:rsidP="0058128F">
      <w:pPr>
        <w:pStyle w:val="Tekstpodstawowy"/>
        <w:tabs>
          <w:tab w:val="left" w:pos="360"/>
        </w:tabs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Student</w:t>
      </w:r>
      <w:r w:rsidRPr="003233E2">
        <w:rPr>
          <w:i w:val="0"/>
          <w:iCs w:val="0"/>
          <w:spacing w:val="-4"/>
          <w:sz w:val="20"/>
          <w:szCs w:val="20"/>
        </w:rPr>
        <w:t xml:space="preserve"> skierowany na praktykę zawodową jest ubezpieczony polisą OC i NNW</w:t>
      </w:r>
      <w:r w:rsidR="008E50A7" w:rsidRPr="003233E2">
        <w:rPr>
          <w:i w:val="0"/>
          <w:iCs w:val="0"/>
          <w:spacing w:val="-4"/>
          <w:sz w:val="20"/>
          <w:szCs w:val="20"/>
        </w:rPr>
        <w:t xml:space="preserve"> przez SAN. </w:t>
      </w:r>
    </w:p>
    <w:p w14:paraId="4898C767" w14:textId="77777777" w:rsidR="00327800" w:rsidRPr="003233E2" w:rsidRDefault="00327800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55CE96F5" w14:textId="79518CF0" w:rsidR="00875C48" w:rsidRPr="003233E2" w:rsidRDefault="00875C48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4.</w:t>
      </w:r>
    </w:p>
    <w:p w14:paraId="71820A45" w14:textId="77777777" w:rsidR="00875C48" w:rsidRPr="003233E2" w:rsidRDefault="00875C48" w:rsidP="009F0585">
      <w:pPr>
        <w:pStyle w:val="Tekstpodstawowy"/>
        <w:numPr>
          <w:ilvl w:val="0"/>
          <w:numId w:val="17"/>
        </w:numPr>
        <w:tabs>
          <w:tab w:val="clear" w:pos="720"/>
          <w:tab w:val="left" w:pos="360"/>
        </w:tabs>
        <w:ind w:left="284" w:hanging="284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Zakład Pracy zobowiązany jest do zapewnienia warunków niezbędnych do przeprowadzenia praktyk zgodnie z ustaleniami porozumienia zawartego z Społeczną Akademią Nauk, a w szczególności:</w:t>
      </w:r>
    </w:p>
    <w:p w14:paraId="24D0EE08" w14:textId="77777777" w:rsidR="00875C48" w:rsidRPr="003233E2" w:rsidRDefault="00875C48" w:rsidP="00786D8E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zapewnienia odpowiednich i należycie wyposażonych stanowisk pracy, pomieszczeń, warsztatów, urządzeń, narządzi i materiałów zgodnie z programem praktyk oraz zapisami niniejszej Umowy;</w:t>
      </w:r>
    </w:p>
    <w:p w14:paraId="7E487135" w14:textId="77777777" w:rsidR="00875C48" w:rsidRPr="003233E2" w:rsidRDefault="00875C48" w:rsidP="00786D8E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3233E2">
        <w:rPr>
          <w:i w:val="0"/>
          <w:iCs w:val="0"/>
          <w:spacing w:val="-4"/>
          <w:sz w:val="20"/>
          <w:szCs w:val="20"/>
        </w:rPr>
        <w:t>zapoznania studentów z regulaminem pracy, przepisami BHP oraz o ochronie tajemnicy państwowej i służbowej;</w:t>
      </w:r>
    </w:p>
    <w:p w14:paraId="3C2C0952" w14:textId="77777777" w:rsidR="00875C48" w:rsidRPr="003233E2" w:rsidRDefault="00875C48" w:rsidP="00786D8E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nadzoru nad wykonywaniem przez studentów zadań wynikających z programu praktyk;</w:t>
      </w:r>
    </w:p>
    <w:p w14:paraId="006E6D6D" w14:textId="77777777" w:rsidR="00875C48" w:rsidRPr="003233E2" w:rsidRDefault="00875C48" w:rsidP="00786D8E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3233E2">
        <w:rPr>
          <w:i w:val="0"/>
          <w:iCs w:val="0"/>
          <w:spacing w:val="-4"/>
          <w:sz w:val="20"/>
          <w:szCs w:val="20"/>
        </w:rPr>
        <w:t>umożliwienia studentom korzystania z biblioteki zakładowej oraz zakładowych urządzeń socjalnych i kulturalnych;</w:t>
      </w:r>
    </w:p>
    <w:p w14:paraId="2768B1E3" w14:textId="77777777" w:rsidR="00875C48" w:rsidRPr="003233E2" w:rsidRDefault="00875C48" w:rsidP="00786D8E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zapewnienia studentom na czas praktyk środków ochrony przewidzianych w przepisach BHP.</w:t>
      </w:r>
    </w:p>
    <w:p w14:paraId="3B3F46CC" w14:textId="77777777" w:rsidR="009B5E23" w:rsidRPr="003233E2" w:rsidRDefault="009B5E23" w:rsidP="00786D8E">
      <w:pPr>
        <w:pStyle w:val="Tekstpodstawowy"/>
        <w:rPr>
          <w:b/>
          <w:bCs/>
          <w:i w:val="0"/>
          <w:iCs w:val="0"/>
          <w:sz w:val="20"/>
          <w:szCs w:val="20"/>
        </w:rPr>
      </w:pPr>
    </w:p>
    <w:p w14:paraId="6199AC6C" w14:textId="77777777" w:rsidR="009B5E23" w:rsidRPr="003233E2" w:rsidRDefault="009B5E23" w:rsidP="00C428D1">
      <w:pPr>
        <w:pStyle w:val="Tekstpodstawowy"/>
        <w:jc w:val="left"/>
        <w:rPr>
          <w:b/>
          <w:bCs/>
          <w:i w:val="0"/>
          <w:iCs w:val="0"/>
          <w:sz w:val="20"/>
          <w:szCs w:val="20"/>
        </w:rPr>
      </w:pPr>
    </w:p>
    <w:p w14:paraId="767D0949" w14:textId="7DAB64E4" w:rsidR="00875C48" w:rsidRPr="003233E2" w:rsidRDefault="00875C48" w:rsidP="00474451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5.</w:t>
      </w:r>
    </w:p>
    <w:p w14:paraId="35DA2739" w14:textId="77777777" w:rsidR="00875C48" w:rsidRPr="003233E2" w:rsidRDefault="00875C48" w:rsidP="00786D8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Do studenta odbywającego praktykę zawodową na podstawie skierowania stosuje się odpowiednio przepisy prawa pracy o ochronie pracy kobiet i młodocianych, o dyscyplinie pracy oraz BHP.</w:t>
      </w:r>
    </w:p>
    <w:p w14:paraId="0D1F94F2" w14:textId="77777777" w:rsidR="00875C48" w:rsidRPr="003233E2" w:rsidRDefault="00875C48" w:rsidP="00786D8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Zakład Pracy może zażądać od SAN odwołania z praktyk studenta/ki odbywającego praktykę na podstawie skierowania w przypadku, gdy naruszy on w sposób rażący dyscyplinę pracy.</w:t>
      </w:r>
    </w:p>
    <w:p w14:paraId="49D865EC" w14:textId="314FBDD9" w:rsidR="00875C48" w:rsidRPr="003233E2" w:rsidRDefault="00875C48" w:rsidP="00786D8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 xml:space="preserve">Społeczna Akademia Nauk nie ponosi odpowiedzialności za powstałe szkody przez studenta z jego winy. </w:t>
      </w:r>
    </w:p>
    <w:p w14:paraId="0DCAF7F0" w14:textId="77777777" w:rsidR="00875C48" w:rsidRPr="003233E2" w:rsidRDefault="00875C48" w:rsidP="00786D8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Wszelkie roszczenia powstałe w związku z wyrządzeniem przez studenta szkody w mieniu Zakładu Pracy, kierowane są do studenta, który tę szkodę wyrządził.</w:t>
      </w:r>
    </w:p>
    <w:p w14:paraId="3E966690" w14:textId="77777777" w:rsidR="00875C48" w:rsidRPr="003233E2" w:rsidRDefault="00875C48" w:rsidP="00786D8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lastRenderedPageBreak/>
        <w:t>Do ustalenia zakresu odpowiedzialności odszkodowawczej studenta za wyrządzona szkodę stosuje się przepisy zawarte w ustawie Kodeks Cywilny.</w:t>
      </w:r>
    </w:p>
    <w:p w14:paraId="2AE97AE1" w14:textId="77777777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6.</w:t>
      </w:r>
    </w:p>
    <w:p w14:paraId="5A1BD809" w14:textId="77777777" w:rsidR="00875C48" w:rsidRPr="003233E2" w:rsidRDefault="00875C48" w:rsidP="00786D8E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Każdej ze stron przysługuje prawo wypowiedzenia niniejszej umowy z zachowaniem 1- miesięcznego okresu wypowiedzenia i formy pisemnej pod rygorem nieważności.</w:t>
      </w:r>
    </w:p>
    <w:p w14:paraId="793BCA5A" w14:textId="77777777" w:rsidR="00875C48" w:rsidRPr="003233E2" w:rsidRDefault="00875C48" w:rsidP="00786D8E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ind w:left="426" w:hanging="426"/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 xml:space="preserve">W przypadku skutecznego wypowiedzenia umowy, Zakład Pracy zapewni studentowi odbywającemu praktykę możliwość jej ukończenia na dotychczasowych warunkach. </w:t>
      </w:r>
    </w:p>
    <w:p w14:paraId="69800BC0" w14:textId="77777777" w:rsidR="00327800" w:rsidRPr="003233E2" w:rsidRDefault="00327800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096AF793" w14:textId="282689C5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7.</w:t>
      </w:r>
    </w:p>
    <w:p w14:paraId="67A87F51" w14:textId="77777777" w:rsidR="00875C48" w:rsidRPr="003233E2" w:rsidRDefault="00875C48" w:rsidP="0058128F">
      <w:pPr>
        <w:pStyle w:val="Tekstpodstawowy"/>
        <w:tabs>
          <w:tab w:val="left" w:pos="426"/>
        </w:tabs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Każda zmiana niniejszej umowy wymaga formy pisemnej pod rygorem nieważności, za zgodą obydwu stron niniejszego porozumienia.</w:t>
      </w:r>
    </w:p>
    <w:p w14:paraId="59894E36" w14:textId="77777777" w:rsidR="00327800" w:rsidRPr="003233E2" w:rsidRDefault="00327800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46293A1D" w14:textId="384C1333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8.</w:t>
      </w:r>
    </w:p>
    <w:p w14:paraId="36A755C2" w14:textId="77777777" w:rsidR="00875C48" w:rsidRPr="003233E2" w:rsidRDefault="00875C48" w:rsidP="0058128F">
      <w:pPr>
        <w:pStyle w:val="Tekstpodstawowy"/>
        <w:tabs>
          <w:tab w:val="left" w:pos="426"/>
        </w:tabs>
        <w:rPr>
          <w:i w:val="0"/>
          <w:iCs w:val="0"/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Porozumienie sporządzono w dwóch jednobrzmiących egzemplarzach po jednym dla każdej stron.</w:t>
      </w:r>
    </w:p>
    <w:p w14:paraId="4C91CA8B" w14:textId="77777777" w:rsidR="00875C48" w:rsidRPr="003233E2" w:rsidRDefault="00875C48" w:rsidP="00C428D1">
      <w:pPr>
        <w:pStyle w:val="Tekstpodstawowy"/>
        <w:jc w:val="left"/>
        <w:rPr>
          <w:b/>
          <w:bCs/>
          <w:i w:val="0"/>
          <w:iCs w:val="0"/>
          <w:sz w:val="20"/>
          <w:szCs w:val="20"/>
        </w:rPr>
      </w:pPr>
    </w:p>
    <w:p w14:paraId="101412E3" w14:textId="26C41EEC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9.</w:t>
      </w:r>
    </w:p>
    <w:p w14:paraId="4928EEAE" w14:textId="13E56CDD" w:rsidR="00875C48" w:rsidRPr="003233E2" w:rsidRDefault="00875C48" w:rsidP="009F0585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003233E2">
        <w:rPr>
          <w:i w:val="0"/>
          <w:iCs w:val="0"/>
          <w:sz w:val="20"/>
          <w:szCs w:val="20"/>
          <w:shd w:val="clear" w:color="auto" w:fill="FFFFFF"/>
        </w:rPr>
        <w:t>Każda ze Stron oświadcza, że jest Administratorem Danych Osobowych osób wskazanych w Umowie jako osoby reprezentujące Stronę, osoby do kontaktu lub odpowiedzialne za realizację poszczególnych zadań wynikających, a także przydzielonych do realizacji Umowy i udostępnia je drugiej stronie w zakresie: imienia, nazwiska, pełnionej funkcji lub stanowiska, służbowych danych kontaktowych.</w:t>
      </w:r>
    </w:p>
    <w:p w14:paraId="7A67B952" w14:textId="6B9EDE78" w:rsidR="00875C48" w:rsidRPr="003233E2" w:rsidRDefault="00875C48" w:rsidP="009F0585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003233E2">
        <w:rPr>
          <w:i w:val="0"/>
          <w:iCs w:val="0"/>
          <w:sz w:val="20"/>
          <w:szCs w:val="20"/>
          <w:shd w:val="clear" w:color="auto" w:fill="FFFFFF"/>
        </w:rPr>
        <w:t>Każda ze Stron oświadcza, że udostępnienie przez nią danych osobowych nie narusza przepisów o ochronie danych osobowych, w szczególności przepisów w rozumieniu przepisów Rozporządzenia Parlamentu Europejskiego i Rady  (UE) 2016/679 z dnia 27 kwietnia 2016 r. w sprawie ochrony osób fizycznych w związku z przetwarzaniem danych osobowych i w sprawie swobodnego przepływu takich danych oraz uchylenia dyrektywy 95/46/WE (Dz. Urz. UE L 119 z 04.05.2016, str. 1), dalej „RODO”.</w:t>
      </w:r>
    </w:p>
    <w:p w14:paraId="6BCA562C" w14:textId="4FBB1FA1" w:rsidR="00875C48" w:rsidRPr="003233E2" w:rsidRDefault="00875C48" w:rsidP="009F0585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003233E2">
        <w:rPr>
          <w:i w:val="0"/>
          <w:iCs w:val="0"/>
          <w:sz w:val="20"/>
          <w:szCs w:val="20"/>
          <w:shd w:val="clear" w:color="auto" w:fill="FFFFFF"/>
        </w:rPr>
        <w:t>Strony zobowiązują się do wzajemnego wspierania w realizowaniu praw osób, których dane dotyczą, w szczególności poprzez ich przekazywanie od osoby, której dane dotyczą drugiej Stronie niniejszej Umowy.</w:t>
      </w:r>
    </w:p>
    <w:p w14:paraId="4C58BD29" w14:textId="291E618A" w:rsidR="00875C48" w:rsidRPr="003233E2" w:rsidRDefault="00875C48" w:rsidP="009F0585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  <w:shd w:val="clear" w:color="auto" w:fill="FFFFFF"/>
        </w:rPr>
      </w:pPr>
      <w:r w:rsidRPr="003233E2">
        <w:rPr>
          <w:i w:val="0"/>
          <w:iCs w:val="0"/>
          <w:sz w:val="20"/>
          <w:szCs w:val="20"/>
          <w:shd w:val="clear" w:color="auto" w:fill="FFFFFF"/>
        </w:rPr>
        <w:t>Każda ze Stron zobowiązuje się przekazać osobom, których dane udostępnia niezwłocznie niezbędne informacje o zasadach przetwarzania ich danych przez drugą Stronę w celu realizacji niniejszej Umowy, a także zobowiązuje się do udzielenia tym osobom wszelkich wymaganych przepisami art. 14 RODO informacji dotyczących przetwarzania danych.</w:t>
      </w:r>
    </w:p>
    <w:p w14:paraId="035DAC62" w14:textId="58B931F0" w:rsidR="00875C48" w:rsidRPr="003233E2" w:rsidRDefault="00875C48" w:rsidP="00C428D1">
      <w:pPr>
        <w:pStyle w:val="Tekstpodstawowy"/>
        <w:jc w:val="left"/>
        <w:rPr>
          <w:sz w:val="20"/>
          <w:szCs w:val="20"/>
        </w:rPr>
      </w:pPr>
    </w:p>
    <w:p w14:paraId="53BDA4D8" w14:textId="77777777" w:rsidR="009F0585" w:rsidRPr="003233E2" w:rsidRDefault="009F0585" w:rsidP="00C428D1">
      <w:pPr>
        <w:pStyle w:val="Tekstpodstawowy"/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2"/>
        <w:gridCol w:w="5173"/>
      </w:tblGrid>
      <w:tr w:rsidR="00875C48" w:rsidRPr="003233E2" w14:paraId="6E7BCED7" w14:textId="77777777" w:rsidTr="009B5E23">
        <w:trPr>
          <w:trHeight w:val="452"/>
        </w:trPr>
        <w:tc>
          <w:tcPr>
            <w:tcW w:w="5172" w:type="dxa"/>
            <w:shd w:val="clear" w:color="auto" w:fill="auto"/>
          </w:tcPr>
          <w:p w14:paraId="3BAAE0F3" w14:textId="77777777" w:rsidR="00875C48" w:rsidRPr="003233E2" w:rsidRDefault="00875C48" w:rsidP="00C428D1">
            <w:pPr>
              <w:pStyle w:val="Tekstpodstawowy"/>
              <w:jc w:val="left"/>
              <w:rPr>
                <w:sz w:val="20"/>
                <w:szCs w:val="20"/>
              </w:rPr>
            </w:pPr>
            <w:r w:rsidRPr="003233E2">
              <w:rPr>
                <w:b/>
                <w:i w:val="0"/>
                <w:iCs w:val="0"/>
                <w:spacing w:val="-6"/>
                <w:sz w:val="20"/>
                <w:szCs w:val="20"/>
              </w:rPr>
              <w:t>Społeczna Akademia Nauk</w:t>
            </w:r>
          </w:p>
        </w:tc>
        <w:tc>
          <w:tcPr>
            <w:tcW w:w="5173" w:type="dxa"/>
            <w:shd w:val="clear" w:color="auto" w:fill="auto"/>
          </w:tcPr>
          <w:p w14:paraId="2584B0B5" w14:textId="771568C7" w:rsidR="00875C48" w:rsidRPr="003233E2" w:rsidRDefault="00875C48" w:rsidP="00244D1A">
            <w:pPr>
              <w:pStyle w:val="Tekstpodstawowy"/>
              <w:jc w:val="left"/>
              <w:rPr>
                <w:sz w:val="20"/>
                <w:szCs w:val="20"/>
              </w:rPr>
            </w:pPr>
            <w:r w:rsidRPr="003233E2">
              <w:rPr>
                <w:b/>
                <w:i w:val="0"/>
                <w:iCs w:val="0"/>
                <w:spacing w:val="-6"/>
                <w:sz w:val="20"/>
                <w:szCs w:val="20"/>
              </w:rPr>
              <w:t>Zakład Pracy</w:t>
            </w:r>
            <w:r w:rsidR="00244D1A" w:rsidRPr="003233E2">
              <w:rPr>
                <w:b/>
                <w:i w:val="0"/>
                <w:iCs w:val="0"/>
                <w:spacing w:val="-6"/>
                <w:sz w:val="20"/>
                <w:szCs w:val="20"/>
              </w:rPr>
              <w:t xml:space="preserve">                                             Podpis Studenta</w:t>
            </w:r>
          </w:p>
        </w:tc>
      </w:tr>
      <w:tr w:rsidR="00244D1A" w:rsidRPr="00244D1A" w14:paraId="6F467FF4" w14:textId="77777777" w:rsidTr="009B5E23">
        <w:trPr>
          <w:trHeight w:val="452"/>
        </w:trPr>
        <w:tc>
          <w:tcPr>
            <w:tcW w:w="5172" w:type="dxa"/>
            <w:shd w:val="clear" w:color="auto" w:fill="auto"/>
          </w:tcPr>
          <w:p w14:paraId="6E5C8397" w14:textId="3872A50A" w:rsidR="00244D1A" w:rsidRPr="00244D1A" w:rsidRDefault="00244D1A" w:rsidP="00C428D1">
            <w:pPr>
              <w:pStyle w:val="Tekstpodstawowy"/>
              <w:jc w:val="left"/>
              <w:rPr>
                <w:b/>
                <w:i w:val="0"/>
                <w:iCs w:val="0"/>
                <w:spacing w:val="-6"/>
                <w:sz w:val="22"/>
                <w:szCs w:val="22"/>
              </w:rPr>
            </w:pPr>
          </w:p>
        </w:tc>
        <w:tc>
          <w:tcPr>
            <w:tcW w:w="5173" w:type="dxa"/>
            <w:shd w:val="clear" w:color="auto" w:fill="auto"/>
          </w:tcPr>
          <w:p w14:paraId="6E312ADE" w14:textId="77777777" w:rsidR="00244D1A" w:rsidRPr="00244D1A" w:rsidRDefault="00244D1A" w:rsidP="00C428D1">
            <w:pPr>
              <w:pStyle w:val="Tekstpodstawowy"/>
              <w:ind w:left="1416"/>
              <w:jc w:val="left"/>
              <w:rPr>
                <w:b/>
                <w:i w:val="0"/>
                <w:iCs w:val="0"/>
                <w:spacing w:val="-6"/>
                <w:sz w:val="22"/>
                <w:szCs w:val="22"/>
              </w:rPr>
            </w:pPr>
          </w:p>
        </w:tc>
      </w:tr>
    </w:tbl>
    <w:p w14:paraId="6E7AD3D3" w14:textId="1EBB0C10" w:rsidR="00875C48" w:rsidRPr="009B5E23" w:rsidRDefault="00875C48" w:rsidP="00C428D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0B9B2E2" w14:textId="77777777" w:rsidR="004F062E" w:rsidRDefault="004F062E" w:rsidP="00C428D1"/>
    <w:sectPr w:rsidR="004F062E" w:rsidSect="004F062E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2142" w14:textId="77777777" w:rsidR="00156E9E" w:rsidRDefault="00156E9E" w:rsidP="004F062E">
      <w:pPr>
        <w:spacing w:after="0" w:line="240" w:lineRule="auto"/>
      </w:pPr>
      <w:r>
        <w:separator/>
      </w:r>
    </w:p>
  </w:endnote>
  <w:endnote w:type="continuationSeparator" w:id="0">
    <w:p w14:paraId="3D2F33FD" w14:textId="77777777" w:rsidR="00156E9E" w:rsidRDefault="00156E9E" w:rsidP="004F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4881" w14:textId="77777777" w:rsidR="00156E9E" w:rsidRDefault="00156E9E" w:rsidP="004F062E">
      <w:pPr>
        <w:spacing w:after="0" w:line="240" w:lineRule="auto"/>
      </w:pPr>
      <w:r>
        <w:separator/>
      </w:r>
    </w:p>
  </w:footnote>
  <w:footnote w:type="continuationSeparator" w:id="0">
    <w:p w14:paraId="1AEA4560" w14:textId="77777777" w:rsidR="00156E9E" w:rsidRDefault="00156E9E" w:rsidP="004F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F88E" w14:textId="436DFAFE" w:rsidR="004F062E" w:rsidRPr="004F062E" w:rsidRDefault="004F062E" w:rsidP="004F062E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1"/>
        <w:szCs w:val="21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  <w:iCs w:val="0"/>
        <w:spacing w:val="-4"/>
        <w:sz w:val="21"/>
        <w:szCs w:val="21"/>
      </w:rPr>
    </w:lvl>
  </w:abstractNum>
  <w:abstractNum w:abstractNumId="4" w15:restartNumberingAfterBreak="0">
    <w:nsid w:val="06F92E9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5" w15:restartNumberingAfterBreak="0">
    <w:nsid w:val="0F7065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6" w15:restartNumberingAfterBreak="0">
    <w:nsid w:val="27B201C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7" w15:restartNumberingAfterBreak="0">
    <w:nsid w:val="436C38A2"/>
    <w:multiLevelType w:val="hybridMultilevel"/>
    <w:tmpl w:val="7AF0CE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F27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9" w15:restartNumberingAfterBreak="0">
    <w:nsid w:val="4A0A1D6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0" w15:restartNumberingAfterBreak="0">
    <w:nsid w:val="4B45530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1" w15:restartNumberingAfterBreak="0">
    <w:nsid w:val="519162EF"/>
    <w:multiLevelType w:val="hybridMultilevel"/>
    <w:tmpl w:val="022E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297B"/>
    <w:multiLevelType w:val="hybridMultilevel"/>
    <w:tmpl w:val="05029186"/>
    <w:lvl w:ilvl="0" w:tplc="1278E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25C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4" w15:restartNumberingAfterBreak="0">
    <w:nsid w:val="6AB9052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5" w15:restartNumberingAfterBreak="0">
    <w:nsid w:val="733D485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6" w15:restartNumberingAfterBreak="0">
    <w:nsid w:val="7ACF35F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num w:numId="1" w16cid:durableId="1828284833">
    <w:abstractNumId w:val="12"/>
  </w:num>
  <w:num w:numId="2" w16cid:durableId="179659478">
    <w:abstractNumId w:val="0"/>
  </w:num>
  <w:num w:numId="3" w16cid:durableId="1251502650">
    <w:abstractNumId w:val="1"/>
  </w:num>
  <w:num w:numId="4" w16cid:durableId="1366521456">
    <w:abstractNumId w:val="2"/>
  </w:num>
  <w:num w:numId="5" w16cid:durableId="402797473">
    <w:abstractNumId w:val="3"/>
  </w:num>
  <w:num w:numId="6" w16cid:durableId="373893356">
    <w:abstractNumId w:val="7"/>
  </w:num>
  <w:num w:numId="7" w16cid:durableId="825975820">
    <w:abstractNumId w:val="11"/>
  </w:num>
  <w:num w:numId="8" w16cid:durableId="1618414039">
    <w:abstractNumId w:val="15"/>
  </w:num>
  <w:num w:numId="9" w16cid:durableId="51738142">
    <w:abstractNumId w:val="4"/>
  </w:num>
  <w:num w:numId="10" w16cid:durableId="1745831970">
    <w:abstractNumId w:val="14"/>
  </w:num>
  <w:num w:numId="11" w16cid:durableId="203105144">
    <w:abstractNumId w:val="13"/>
  </w:num>
  <w:num w:numId="12" w16cid:durableId="1804806689">
    <w:abstractNumId w:val="5"/>
  </w:num>
  <w:num w:numId="13" w16cid:durableId="1900163645">
    <w:abstractNumId w:val="10"/>
  </w:num>
  <w:num w:numId="14" w16cid:durableId="1060326462">
    <w:abstractNumId w:val="16"/>
  </w:num>
  <w:num w:numId="15" w16cid:durableId="1576746529">
    <w:abstractNumId w:val="6"/>
  </w:num>
  <w:num w:numId="16" w16cid:durableId="610891618">
    <w:abstractNumId w:val="9"/>
  </w:num>
  <w:num w:numId="17" w16cid:durableId="1758093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2E"/>
    <w:rsid w:val="00006321"/>
    <w:rsid w:val="000619BE"/>
    <w:rsid w:val="0007163F"/>
    <w:rsid w:val="00076827"/>
    <w:rsid w:val="000A61A8"/>
    <w:rsid w:val="000E607A"/>
    <w:rsid w:val="000F27F9"/>
    <w:rsid w:val="00140677"/>
    <w:rsid w:val="00156E9E"/>
    <w:rsid w:val="00184E4E"/>
    <w:rsid w:val="001868DA"/>
    <w:rsid w:val="001C031F"/>
    <w:rsid w:val="001D1D82"/>
    <w:rsid w:val="001E091E"/>
    <w:rsid w:val="00244D1A"/>
    <w:rsid w:val="00252482"/>
    <w:rsid w:val="00255045"/>
    <w:rsid w:val="002876BC"/>
    <w:rsid w:val="002A55B4"/>
    <w:rsid w:val="002A652C"/>
    <w:rsid w:val="002B3826"/>
    <w:rsid w:val="002C4BFD"/>
    <w:rsid w:val="002D23FE"/>
    <w:rsid w:val="002D4E34"/>
    <w:rsid w:val="003205BE"/>
    <w:rsid w:val="00320AB0"/>
    <w:rsid w:val="003233E2"/>
    <w:rsid w:val="00326B43"/>
    <w:rsid w:val="00327800"/>
    <w:rsid w:val="00331DFA"/>
    <w:rsid w:val="00374D8F"/>
    <w:rsid w:val="003A38C7"/>
    <w:rsid w:val="003D1C23"/>
    <w:rsid w:val="003E76C4"/>
    <w:rsid w:val="00457435"/>
    <w:rsid w:val="00474451"/>
    <w:rsid w:val="00486606"/>
    <w:rsid w:val="004F062E"/>
    <w:rsid w:val="005415CA"/>
    <w:rsid w:val="00545E21"/>
    <w:rsid w:val="0058128F"/>
    <w:rsid w:val="005A4D0E"/>
    <w:rsid w:val="005B378A"/>
    <w:rsid w:val="00632D2C"/>
    <w:rsid w:val="0063433F"/>
    <w:rsid w:val="0064445B"/>
    <w:rsid w:val="00651E60"/>
    <w:rsid w:val="0065326C"/>
    <w:rsid w:val="006773C4"/>
    <w:rsid w:val="006A2BE4"/>
    <w:rsid w:val="006A2EC6"/>
    <w:rsid w:val="00767A13"/>
    <w:rsid w:val="00786D8E"/>
    <w:rsid w:val="007A6422"/>
    <w:rsid w:val="007F3BC3"/>
    <w:rsid w:val="00802D79"/>
    <w:rsid w:val="008236E7"/>
    <w:rsid w:val="00844616"/>
    <w:rsid w:val="00875C48"/>
    <w:rsid w:val="008A10AA"/>
    <w:rsid w:val="008A75D2"/>
    <w:rsid w:val="008A7882"/>
    <w:rsid w:val="008E50A7"/>
    <w:rsid w:val="008F6821"/>
    <w:rsid w:val="008F7CBA"/>
    <w:rsid w:val="00972E79"/>
    <w:rsid w:val="00973F1A"/>
    <w:rsid w:val="00975AC7"/>
    <w:rsid w:val="009B5E23"/>
    <w:rsid w:val="009B61FB"/>
    <w:rsid w:val="009F0585"/>
    <w:rsid w:val="00A641A4"/>
    <w:rsid w:val="00A643C0"/>
    <w:rsid w:val="00A971B0"/>
    <w:rsid w:val="00B013F6"/>
    <w:rsid w:val="00B307E4"/>
    <w:rsid w:val="00BB56ED"/>
    <w:rsid w:val="00BB6617"/>
    <w:rsid w:val="00BC0410"/>
    <w:rsid w:val="00BE3C47"/>
    <w:rsid w:val="00BE3CA2"/>
    <w:rsid w:val="00C428D1"/>
    <w:rsid w:val="00C850DC"/>
    <w:rsid w:val="00C90844"/>
    <w:rsid w:val="00CC6F3E"/>
    <w:rsid w:val="00CE6E2B"/>
    <w:rsid w:val="00CF1508"/>
    <w:rsid w:val="00D00D1D"/>
    <w:rsid w:val="00D419C2"/>
    <w:rsid w:val="00D41AA8"/>
    <w:rsid w:val="00D62DAC"/>
    <w:rsid w:val="00D75CB6"/>
    <w:rsid w:val="00DB5C8C"/>
    <w:rsid w:val="00DE48D8"/>
    <w:rsid w:val="00DE57BF"/>
    <w:rsid w:val="00DF68F4"/>
    <w:rsid w:val="00E2778B"/>
    <w:rsid w:val="00E42CDB"/>
    <w:rsid w:val="00E81354"/>
    <w:rsid w:val="00EA72A6"/>
    <w:rsid w:val="00ED0E30"/>
    <w:rsid w:val="00EF7C21"/>
    <w:rsid w:val="00F07C71"/>
    <w:rsid w:val="00F52B11"/>
    <w:rsid w:val="00F7742F"/>
    <w:rsid w:val="00FA7145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CCF7"/>
  <w15:docId w15:val="{FCEA8B36-D9F4-4F09-B4B2-B9CB89CC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62E"/>
  </w:style>
  <w:style w:type="paragraph" w:styleId="Stopka">
    <w:name w:val="footer"/>
    <w:basedOn w:val="Normalny"/>
    <w:link w:val="StopkaZnak"/>
    <w:uiPriority w:val="99"/>
    <w:unhideWhenUsed/>
    <w:rsid w:val="004F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62E"/>
  </w:style>
  <w:style w:type="paragraph" w:styleId="Tekstpodstawowy">
    <w:name w:val="Body Text"/>
    <w:basedOn w:val="Normalny"/>
    <w:link w:val="TekstpodstawowyZnak"/>
    <w:rsid w:val="00875C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5C4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C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8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2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 Aleksandra</dc:creator>
  <cp:keywords/>
  <dc:description/>
  <cp:lastModifiedBy>Jaros Aleksandra</cp:lastModifiedBy>
  <cp:revision>20</cp:revision>
  <cp:lastPrinted>2024-01-17T08:57:00Z</cp:lastPrinted>
  <dcterms:created xsi:type="dcterms:W3CDTF">2022-10-03T08:38:00Z</dcterms:created>
  <dcterms:modified xsi:type="dcterms:W3CDTF">2024-01-17T13:25:00Z</dcterms:modified>
</cp:coreProperties>
</file>